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6D" w:rsidRDefault="00A611E3" w:rsidP="00A611E3">
      <w:pPr>
        <w:jc w:val="center"/>
        <w:rPr>
          <w:b/>
        </w:rPr>
      </w:pPr>
      <w:r w:rsidRPr="00A611E3">
        <w:rPr>
          <w:b/>
        </w:rPr>
        <w:t>Year 11 Reading Schedule</w:t>
      </w:r>
    </w:p>
    <w:p w:rsidR="00A611E3" w:rsidRDefault="00A611E3" w:rsidP="00A611E3">
      <w:r>
        <w:t xml:space="preserve">Dear students, </w:t>
      </w:r>
    </w:p>
    <w:p w:rsidR="00A611E3" w:rsidRDefault="00A611E3" w:rsidP="00A611E3">
      <w:r>
        <w:t>The novel was handed to you prior to the commencement of semester two so that you could read the novel in advance. The following schedule details the sections of the book we will focus on in</w:t>
      </w:r>
      <w:r w:rsidR="000432B5">
        <w:t xml:space="preserve"> class</w:t>
      </w:r>
      <w:r>
        <w:t xml:space="preserve"> each week</w:t>
      </w:r>
      <w:r w:rsidR="000432B5">
        <w:t xml:space="preserve"> and the assumption will be that you have already read these parts</w:t>
      </w:r>
      <w:r>
        <w:t xml:space="preserve">. As the creative response to ‘The Book Thief’ is due in Week 6, it is your responsibility to make sure the novel is read with enough time to complete a draft. </w:t>
      </w:r>
    </w:p>
    <w:p w:rsidR="00A611E3" w:rsidRDefault="00A611E3" w:rsidP="00A611E3">
      <w:r>
        <w:t>Regards,</w:t>
      </w:r>
    </w:p>
    <w:p w:rsidR="00A611E3" w:rsidRDefault="00A611E3" w:rsidP="00A611E3">
      <w:r>
        <w:t>Mrs Blacker</w:t>
      </w:r>
    </w:p>
    <w:p w:rsidR="000432B5" w:rsidRDefault="000432B5" w:rsidP="00A611E3"/>
    <w:tbl>
      <w:tblPr>
        <w:tblStyle w:val="TableGrid"/>
        <w:tblW w:w="0" w:type="auto"/>
        <w:jc w:val="center"/>
        <w:tblLook w:val="04A0" w:firstRow="1" w:lastRow="0" w:firstColumn="1" w:lastColumn="0" w:noHBand="0" w:noVBand="1"/>
      </w:tblPr>
      <w:tblGrid>
        <w:gridCol w:w="994"/>
        <w:gridCol w:w="4223"/>
        <w:gridCol w:w="3799"/>
      </w:tblGrid>
      <w:tr w:rsidR="00E1223F" w:rsidRPr="00A611E3" w:rsidTr="00E1223F">
        <w:trPr>
          <w:jc w:val="center"/>
        </w:trPr>
        <w:tc>
          <w:tcPr>
            <w:tcW w:w="994" w:type="dxa"/>
          </w:tcPr>
          <w:p w:rsidR="00E1223F" w:rsidRPr="00A611E3" w:rsidRDefault="00E1223F" w:rsidP="00A611E3">
            <w:pPr>
              <w:jc w:val="center"/>
              <w:rPr>
                <w:b/>
              </w:rPr>
            </w:pPr>
            <w:r w:rsidRPr="00A611E3">
              <w:rPr>
                <w:b/>
              </w:rPr>
              <w:t>Week</w:t>
            </w:r>
          </w:p>
        </w:tc>
        <w:tc>
          <w:tcPr>
            <w:tcW w:w="4223" w:type="dxa"/>
          </w:tcPr>
          <w:p w:rsidR="00E1223F" w:rsidRPr="00A611E3" w:rsidRDefault="00E1223F" w:rsidP="00A611E3">
            <w:pPr>
              <w:jc w:val="center"/>
              <w:rPr>
                <w:b/>
              </w:rPr>
            </w:pPr>
            <w:r>
              <w:rPr>
                <w:b/>
              </w:rPr>
              <w:t>Book Parts</w:t>
            </w:r>
          </w:p>
        </w:tc>
        <w:tc>
          <w:tcPr>
            <w:tcW w:w="3799" w:type="dxa"/>
          </w:tcPr>
          <w:p w:rsidR="00E1223F" w:rsidRPr="00A611E3" w:rsidRDefault="00E1223F" w:rsidP="00A611E3">
            <w:pPr>
              <w:jc w:val="center"/>
              <w:rPr>
                <w:b/>
              </w:rPr>
            </w:pPr>
            <w:r>
              <w:rPr>
                <w:b/>
              </w:rPr>
              <w:t>Page Numbers</w:t>
            </w:r>
          </w:p>
        </w:tc>
      </w:tr>
      <w:tr w:rsidR="00E1223F" w:rsidRPr="00A611E3" w:rsidTr="00E1223F">
        <w:trPr>
          <w:jc w:val="center"/>
        </w:trPr>
        <w:tc>
          <w:tcPr>
            <w:tcW w:w="994" w:type="dxa"/>
          </w:tcPr>
          <w:p w:rsidR="00E1223F" w:rsidRPr="00A611E3" w:rsidRDefault="00E1223F" w:rsidP="00A611E3">
            <w:pPr>
              <w:jc w:val="center"/>
              <w:rPr>
                <w:b/>
              </w:rPr>
            </w:pPr>
            <w:r w:rsidRPr="00A611E3">
              <w:rPr>
                <w:b/>
              </w:rPr>
              <w:t>1</w:t>
            </w:r>
          </w:p>
        </w:tc>
        <w:tc>
          <w:tcPr>
            <w:tcW w:w="4223" w:type="dxa"/>
          </w:tcPr>
          <w:p w:rsidR="00E1223F" w:rsidRPr="000432B5" w:rsidRDefault="00E1223F" w:rsidP="000432B5">
            <w:r w:rsidRPr="000432B5">
              <w:t>Prologue, Parts 1&amp;2</w:t>
            </w:r>
          </w:p>
        </w:tc>
        <w:tc>
          <w:tcPr>
            <w:tcW w:w="3799" w:type="dxa"/>
          </w:tcPr>
          <w:p w:rsidR="00E1223F" w:rsidRPr="000432B5" w:rsidRDefault="00E1223F" w:rsidP="000432B5">
            <w:r w:rsidRPr="000432B5">
              <w:t>p</w:t>
            </w:r>
            <w:r w:rsidR="000432B5">
              <w:t>p</w:t>
            </w:r>
            <w:r w:rsidRPr="000432B5">
              <w:t>. 3 –</w:t>
            </w:r>
            <w:r w:rsidR="000432B5">
              <w:t xml:space="preserve"> </w:t>
            </w:r>
            <w:r w:rsidRPr="000432B5">
              <w:t>132</w:t>
            </w:r>
          </w:p>
        </w:tc>
      </w:tr>
      <w:tr w:rsidR="00E1223F" w:rsidRPr="00A611E3" w:rsidTr="00E1223F">
        <w:trPr>
          <w:jc w:val="center"/>
        </w:trPr>
        <w:tc>
          <w:tcPr>
            <w:tcW w:w="994" w:type="dxa"/>
          </w:tcPr>
          <w:p w:rsidR="00E1223F" w:rsidRPr="00A611E3" w:rsidRDefault="00E1223F" w:rsidP="00A611E3">
            <w:pPr>
              <w:jc w:val="center"/>
              <w:rPr>
                <w:b/>
              </w:rPr>
            </w:pPr>
            <w:r w:rsidRPr="00A611E3">
              <w:rPr>
                <w:b/>
              </w:rPr>
              <w:t>2</w:t>
            </w:r>
          </w:p>
        </w:tc>
        <w:tc>
          <w:tcPr>
            <w:tcW w:w="4223" w:type="dxa"/>
          </w:tcPr>
          <w:p w:rsidR="00E1223F" w:rsidRPr="000432B5" w:rsidRDefault="00E1223F" w:rsidP="000432B5">
            <w:r w:rsidRPr="000432B5">
              <w:t>Parts 3&amp;4</w:t>
            </w:r>
          </w:p>
        </w:tc>
        <w:tc>
          <w:tcPr>
            <w:tcW w:w="3799" w:type="dxa"/>
          </w:tcPr>
          <w:p w:rsidR="00E1223F" w:rsidRPr="000432B5" w:rsidRDefault="00E1223F" w:rsidP="000432B5">
            <w:r w:rsidRPr="000432B5">
              <w:t>p</w:t>
            </w:r>
            <w:r w:rsidR="000432B5">
              <w:t>p</w:t>
            </w:r>
            <w:r w:rsidRPr="000432B5">
              <w:t>. 133 –</w:t>
            </w:r>
            <w:r w:rsidR="000432B5">
              <w:t xml:space="preserve"> </w:t>
            </w:r>
            <w:r w:rsidRPr="000432B5">
              <w:t>258</w:t>
            </w:r>
          </w:p>
        </w:tc>
      </w:tr>
      <w:tr w:rsidR="00E1223F" w:rsidRPr="00A611E3" w:rsidTr="00E1223F">
        <w:trPr>
          <w:jc w:val="center"/>
        </w:trPr>
        <w:tc>
          <w:tcPr>
            <w:tcW w:w="994" w:type="dxa"/>
          </w:tcPr>
          <w:p w:rsidR="00E1223F" w:rsidRPr="00A611E3" w:rsidRDefault="00E1223F" w:rsidP="00A611E3">
            <w:pPr>
              <w:jc w:val="center"/>
              <w:rPr>
                <w:b/>
              </w:rPr>
            </w:pPr>
            <w:r w:rsidRPr="00A611E3">
              <w:rPr>
                <w:b/>
              </w:rPr>
              <w:t>3</w:t>
            </w:r>
          </w:p>
        </w:tc>
        <w:tc>
          <w:tcPr>
            <w:tcW w:w="4223" w:type="dxa"/>
          </w:tcPr>
          <w:p w:rsidR="00E1223F" w:rsidRPr="000432B5" w:rsidRDefault="00E1223F" w:rsidP="000432B5">
            <w:r w:rsidRPr="000432B5">
              <w:t>Parts 5&amp;6</w:t>
            </w:r>
          </w:p>
        </w:tc>
        <w:tc>
          <w:tcPr>
            <w:tcW w:w="3799" w:type="dxa"/>
          </w:tcPr>
          <w:p w:rsidR="00E1223F" w:rsidRPr="000432B5" w:rsidRDefault="00E1223F" w:rsidP="000432B5">
            <w:r w:rsidRPr="000432B5">
              <w:t>p</w:t>
            </w:r>
            <w:r w:rsidR="000432B5">
              <w:t>p</w:t>
            </w:r>
            <w:r w:rsidRPr="000432B5">
              <w:t>. 259</w:t>
            </w:r>
            <w:r w:rsidR="000432B5" w:rsidRPr="000432B5">
              <w:t xml:space="preserve"> –</w:t>
            </w:r>
            <w:r w:rsidR="000432B5">
              <w:t xml:space="preserve"> </w:t>
            </w:r>
            <w:r w:rsidR="000432B5" w:rsidRPr="000432B5">
              <w:t>374</w:t>
            </w:r>
          </w:p>
        </w:tc>
      </w:tr>
      <w:tr w:rsidR="00E1223F" w:rsidRPr="00A611E3" w:rsidTr="00E1223F">
        <w:trPr>
          <w:jc w:val="center"/>
        </w:trPr>
        <w:tc>
          <w:tcPr>
            <w:tcW w:w="994" w:type="dxa"/>
          </w:tcPr>
          <w:p w:rsidR="00E1223F" w:rsidRPr="00A611E3" w:rsidRDefault="00E1223F" w:rsidP="00A611E3">
            <w:pPr>
              <w:jc w:val="center"/>
              <w:rPr>
                <w:b/>
              </w:rPr>
            </w:pPr>
            <w:r w:rsidRPr="00A611E3">
              <w:rPr>
                <w:b/>
              </w:rPr>
              <w:t>4</w:t>
            </w:r>
          </w:p>
        </w:tc>
        <w:tc>
          <w:tcPr>
            <w:tcW w:w="4223" w:type="dxa"/>
          </w:tcPr>
          <w:p w:rsidR="00E1223F" w:rsidRPr="000432B5" w:rsidRDefault="000432B5" w:rsidP="000432B5">
            <w:r w:rsidRPr="000432B5">
              <w:t>Parts 7&amp;8</w:t>
            </w:r>
          </w:p>
        </w:tc>
        <w:tc>
          <w:tcPr>
            <w:tcW w:w="3799" w:type="dxa"/>
          </w:tcPr>
          <w:p w:rsidR="00E1223F" w:rsidRPr="000432B5" w:rsidRDefault="000432B5" w:rsidP="000432B5">
            <w:r w:rsidRPr="000432B5">
              <w:t>p</w:t>
            </w:r>
            <w:r>
              <w:t>p</w:t>
            </w:r>
            <w:r w:rsidRPr="000432B5">
              <w:t>. 375 –</w:t>
            </w:r>
            <w:r>
              <w:t xml:space="preserve"> 4</w:t>
            </w:r>
            <w:r w:rsidRPr="000432B5">
              <w:t>85</w:t>
            </w:r>
          </w:p>
        </w:tc>
      </w:tr>
      <w:tr w:rsidR="00E1223F" w:rsidRPr="00A611E3" w:rsidTr="00E1223F">
        <w:trPr>
          <w:jc w:val="center"/>
        </w:trPr>
        <w:tc>
          <w:tcPr>
            <w:tcW w:w="994" w:type="dxa"/>
          </w:tcPr>
          <w:p w:rsidR="00E1223F" w:rsidRPr="00A611E3" w:rsidRDefault="00E1223F" w:rsidP="00A611E3">
            <w:pPr>
              <w:jc w:val="center"/>
              <w:rPr>
                <w:b/>
              </w:rPr>
            </w:pPr>
            <w:r w:rsidRPr="00A611E3">
              <w:rPr>
                <w:b/>
              </w:rPr>
              <w:t>5</w:t>
            </w:r>
          </w:p>
        </w:tc>
        <w:tc>
          <w:tcPr>
            <w:tcW w:w="4223" w:type="dxa"/>
          </w:tcPr>
          <w:p w:rsidR="00E1223F" w:rsidRPr="000432B5" w:rsidRDefault="00E1223F" w:rsidP="000432B5">
            <w:r w:rsidRPr="000432B5">
              <w:t xml:space="preserve">Parts </w:t>
            </w:r>
            <w:r w:rsidR="000432B5" w:rsidRPr="000432B5">
              <w:t>9&amp;</w:t>
            </w:r>
            <w:r w:rsidRPr="000432B5">
              <w:t>10</w:t>
            </w:r>
          </w:p>
        </w:tc>
        <w:tc>
          <w:tcPr>
            <w:tcW w:w="3799" w:type="dxa"/>
          </w:tcPr>
          <w:p w:rsidR="00E1223F" w:rsidRPr="000432B5" w:rsidRDefault="000432B5" w:rsidP="000432B5">
            <w:r>
              <w:t>p</w:t>
            </w:r>
            <w:r w:rsidRPr="000432B5">
              <w:t>p. 486</w:t>
            </w:r>
            <w:r w:rsidR="00E1223F" w:rsidRPr="000432B5">
              <w:t xml:space="preserve"> </w:t>
            </w:r>
            <w:r>
              <w:t xml:space="preserve">- </w:t>
            </w:r>
            <w:r w:rsidR="00E1223F" w:rsidRPr="000432B5">
              <w:t>584</w:t>
            </w:r>
          </w:p>
        </w:tc>
      </w:tr>
      <w:tr w:rsidR="00E1223F" w:rsidRPr="00A611E3" w:rsidTr="00E1223F">
        <w:trPr>
          <w:jc w:val="center"/>
        </w:trPr>
        <w:tc>
          <w:tcPr>
            <w:tcW w:w="994" w:type="dxa"/>
          </w:tcPr>
          <w:p w:rsidR="00E1223F" w:rsidRPr="00A611E3" w:rsidRDefault="00E1223F" w:rsidP="00A611E3">
            <w:pPr>
              <w:jc w:val="center"/>
              <w:rPr>
                <w:b/>
              </w:rPr>
            </w:pPr>
            <w:r w:rsidRPr="00A611E3">
              <w:rPr>
                <w:b/>
              </w:rPr>
              <w:t>6</w:t>
            </w:r>
          </w:p>
        </w:tc>
        <w:tc>
          <w:tcPr>
            <w:tcW w:w="4223" w:type="dxa"/>
          </w:tcPr>
          <w:p w:rsidR="00E1223F" w:rsidRPr="000432B5" w:rsidRDefault="00E1223F" w:rsidP="000432B5">
            <w:pPr>
              <w:rPr>
                <w:b/>
              </w:rPr>
            </w:pPr>
            <w:r w:rsidRPr="000432B5">
              <w:rPr>
                <w:b/>
              </w:rPr>
              <w:t>Creative Due</w:t>
            </w:r>
          </w:p>
        </w:tc>
        <w:tc>
          <w:tcPr>
            <w:tcW w:w="3799" w:type="dxa"/>
          </w:tcPr>
          <w:p w:rsidR="00E1223F" w:rsidRDefault="00E1223F" w:rsidP="00A611E3">
            <w:pPr>
              <w:rPr>
                <w:b/>
              </w:rPr>
            </w:pPr>
          </w:p>
        </w:tc>
      </w:tr>
    </w:tbl>
    <w:p w:rsidR="00A611E3" w:rsidRDefault="00A611E3" w:rsidP="00A611E3"/>
    <w:p w:rsidR="000432B5" w:rsidRDefault="000432B5" w:rsidP="00A611E3"/>
    <w:p w:rsidR="000432B5" w:rsidRPr="000432B5" w:rsidRDefault="000432B5" w:rsidP="00A611E3">
      <w:pPr>
        <w:rPr>
          <w:b/>
        </w:rPr>
      </w:pPr>
      <w:r w:rsidRPr="000432B5">
        <w:rPr>
          <w:b/>
        </w:rPr>
        <w:t>Audio Books:</w:t>
      </w:r>
    </w:p>
    <w:p w:rsidR="000432B5" w:rsidRDefault="000432B5" w:rsidP="00A611E3">
      <w:r>
        <w:t>‘The Book Thief’ is also available via audiobook through Audible and YouTube</w:t>
      </w:r>
    </w:p>
    <w:p w:rsidR="000432B5" w:rsidRDefault="000432B5" w:rsidP="00A611E3"/>
    <w:p w:rsidR="000432B5" w:rsidRDefault="000432B5" w:rsidP="00A611E3">
      <w:pPr>
        <w:rPr>
          <w:b/>
        </w:rPr>
      </w:pPr>
      <w:r>
        <w:rPr>
          <w:b/>
        </w:rPr>
        <w:t>The Film:</w:t>
      </w:r>
    </w:p>
    <w:p w:rsidR="000432B5" w:rsidRPr="000432B5" w:rsidRDefault="000432B5" w:rsidP="00A611E3">
      <w:r>
        <w:t xml:space="preserve">Whilst there is a film of ‘The Book Thief’ it is quite different to the novel. For Essential English students, you will be given time to watch the film in class and your assessment has been tailored around the assumption that you would focus on the film rather than novel. Nonetheless, the more </w:t>
      </w:r>
      <w:r w:rsidR="0030183C">
        <w:t>you are able to read of the novel, the better; as it will give you a better</w:t>
      </w:r>
      <w:r>
        <w:t xml:space="preserve"> understanding of the characters, themes, setting, etc. </w:t>
      </w:r>
      <w:bookmarkStart w:id="0" w:name="_GoBack"/>
      <w:bookmarkEnd w:id="0"/>
    </w:p>
    <w:sectPr w:rsidR="000432B5" w:rsidRPr="00043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E3"/>
    <w:rsid w:val="000432B5"/>
    <w:rsid w:val="0030183C"/>
    <w:rsid w:val="00782760"/>
    <w:rsid w:val="00A611E3"/>
    <w:rsid w:val="00B27C9F"/>
    <w:rsid w:val="00E1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6B99"/>
  <w15:chartTrackingRefBased/>
  <w15:docId w15:val="{E19B4077-8FB5-4F9E-9615-1881A24D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Blacker</dc:creator>
  <cp:keywords/>
  <dc:description/>
  <cp:lastModifiedBy>Tara Blacker</cp:lastModifiedBy>
  <cp:revision>1</cp:revision>
  <dcterms:created xsi:type="dcterms:W3CDTF">2019-07-16T00:48:00Z</dcterms:created>
  <dcterms:modified xsi:type="dcterms:W3CDTF">2019-07-16T01:20:00Z</dcterms:modified>
</cp:coreProperties>
</file>